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</w:t>
      </w:r>
      <w:bookmarkEnd w:id="0"/>
      <w:r w:rsidR="00AE3191">
        <w:rPr>
          <w:rStyle w:val="13pt"/>
          <w:b/>
          <w:bCs/>
        </w:rPr>
        <w:t>2</w:t>
      </w:r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593627">
      <w:pPr>
        <w:pStyle w:val="50"/>
        <w:shd w:val="clear" w:color="auto" w:fill="auto"/>
        <w:spacing w:before="0" w:line="240" w:lineRule="auto"/>
        <w:ind w:left="5940" w:right="200" w:hanging="270"/>
      </w:pPr>
    </w:p>
    <w:p w:rsidR="00AE3191" w:rsidRDefault="00DE01D6" w:rsidP="00593627">
      <w:pPr>
        <w:pStyle w:val="50"/>
        <w:shd w:val="clear" w:color="auto" w:fill="auto"/>
        <w:spacing w:before="0" w:line="240" w:lineRule="auto"/>
        <w:ind w:right="200" w:firstLine="5529"/>
        <w:jc w:val="left"/>
      </w:pPr>
      <w:r>
        <w:t>2</w:t>
      </w:r>
      <w:r w:rsidR="00E942D2">
        <w:t>6</w:t>
      </w:r>
      <w:r w:rsidR="00BF343B">
        <w:t xml:space="preserve"> </w:t>
      </w:r>
      <w:r>
        <w:t>березня</w:t>
      </w:r>
      <w:r w:rsidR="00BF343B">
        <w:t xml:space="preserve"> 20</w:t>
      </w:r>
      <w:r w:rsidR="00E942D2">
        <w:t>21</w:t>
      </w:r>
      <w:r w:rsidR="00BF343B">
        <w:t xml:space="preserve"> року </w:t>
      </w:r>
    </w:p>
    <w:p w:rsidR="008A738C" w:rsidRDefault="008A738C" w:rsidP="00593627">
      <w:pPr>
        <w:pStyle w:val="50"/>
        <w:shd w:val="clear" w:color="auto" w:fill="auto"/>
        <w:spacing w:before="0" w:line="240" w:lineRule="auto"/>
        <w:ind w:left="5670" w:hanging="270"/>
        <w:jc w:val="center"/>
      </w:pPr>
      <w:r>
        <w:t xml:space="preserve">Сесійна </w:t>
      </w:r>
      <w:r w:rsidR="00BF343B">
        <w:t xml:space="preserve">зала райдержадміністрації </w:t>
      </w:r>
    </w:p>
    <w:p w:rsidR="003452F1" w:rsidRDefault="00BF343B" w:rsidP="00593627">
      <w:pPr>
        <w:pStyle w:val="50"/>
        <w:shd w:val="clear" w:color="auto" w:fill="auto"/>
        <w:spacing w:before="0" w:line="240" w:lineRule="auto"/>
        <w:ind w:left="5529"/>
        <w:jc w:val="left"/>
      </w:pPr>
      <w:r>
        <w:t>Початок о</w:t>
      </w:r>
      <w:r w:rsidR="00593627">
        <w:t>б</w:t>
      </w:r>
      <w:r>
        <w:t xml:space="preserve"> 1</w:t>
      </w:r>
      <w:r w:rsidR="00E942D2">
        <w:t>0</w:t>
      </w:r>
      <w:bookmarkStart w:id="1" w:name="_GoBack"/>
      <w:bookmarkEnd w:id="1"/>
      <w:r>
        <w:t>:00</w:t>
      </w:r>
    </w:p>
    <w:p w:rsidR="00BF343B" w:rsidRDefault="00BF343B" w:rsidP="00593627">
      <w:pPr>
        <w:pStyle w:val="30"/>
        <w:shd w:val="clear" w:color="auto" w:fill="auto"/>
        <w:spacing w:before="0" w:after="0" w:line="240" w:lineRule="auto"/>
        <w:ind w:hanging="270"/>
        <w:jc w:val="both"/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Присутні: </w:t>
      </w:r>
      <w:r w:rsidR="00407EB7">
        <w:rPr>
          <w:sz w:val="26"/>
          <w:szCs w:val="26"/>
        </w:rPr>
        <w:t>8</w:t>
      </w:r>
      <w:r w:rsidRPr="00E8005E">
        <w:rPr>
          <w:sz w:val="26"/>
          <w:szCs w:val="26"/>
        </w:rPr>
        <w:t xml:space="preserve"> членів Громадської ради (список додається).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Головуючий на засіданні: </w:t>
      </w:r>
      <w:r w:rsidR="00407EB7">
        <w:rPr>
          <w:sz w:val="26"/>
          <w:szCs w:val="26"/>
        </w:rPr>
        <w:t>Ходак Михайло Іванович</w:t>
      </w:r>
      <w:r w:rsidRPr="00E8005E">
        <w:rPr>
          <w:sz w:val="26"/>
          <w:szCs w:val="26"/>
        </w:rPr>
        <w:t xml:space="preserve"> - голова Громадської ради при райдержадміністрації</w:t>
      </w: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Секретар: Мирвода Тетяна Іванівна - секретар Громадської ради, начальник відділу</w:t>
      </w:r>
      <w:r w:rsidR="00147D66" w:rsidRPr="00E8005E">
        <w:rPr>
          <w:sz w:val="26"/>
          <w:szCs w:val="26"/>
        </w:rPr>
        <w:t xml:space="preserve"> </w:t>
      </w:r>
      <w:r w:rsidR="00407EB7">
        <w:rPr>
          <w:sz w:val="26"/>
          <w:szCs w:val="26"/>
        </w:rPr>
        <w:t xml:space="preserve">документообігу, </w:t>
      </w:r>
      <w:r w:rsidR="00147D66" w:rsidRPr="00E8005E">
        <w:rPr>
          <w:sz w:val="26"/>
          <w:szCs w:val="26"/>
        </w:rPr>
        <w:t>контролю</w:t>
      </w:r>
      <w:r w:rsidR="00407EB7">
        <w:rPr>
          <w:sz w:val="26"/>
          <w:szCs w:val="26"/>
        </w:rPr>
        <w:t>,</w:t>
      </w:r>
      <w:r w:rsidR="00147D66" w:rsidRPr="00E8005E">
        <w:rPr>
          <w:sz w:val="26"/>
          <w:szCs w:val="26"/>
        </w:rPr>
        <w:t xml:space="preserve"> </w:t>
      </w:r>
      <w:r w:rsidRPr="00E8005E">
        <w:rPr>
          <w:sz w:val="26"/>
          <w:szCs w:val="26"/>
        </w:rPr>
        <w:t xml:space="preserve">інформаційної діяльності </w:t>
      </w:r>
      <w:r w:rsidR="00407EB7">
        <w:rPr>
          <w:sz w:val="26"/>
          <w:szCs w:val="26"/>
        </w:rPr>
        <w:t xml:space="preserve">та звернень громадян </w:t>
      </w:r>
      <w:r w:rsidRPr="00E8005E">
        <w:rPr>
          <w:sz w:val="26"/>
          <w:szCs w:val="26"/>
        </w:rPr>
        <w:t>апарату райдержадміністрації</w:t>
      </w:r>
    </w:p>
    <w:p w:rsidR="00BF343B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  <w:sz w:val="26"/>
          <w:szCs w:val="26"/>
        </w:rPr>
      </w:pPr>
      <w:bookmarkStart w:id="2" w:name="bookmark1"/>
    </w:p>
    <w:p w:rsidR="003452F1" w:rsidRPr="00E8005E" w:rsidRDefault="00BF343B" w:rsidP="00BF343B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E8005E">
        <w:rPr>
          <w:rStyle w:val="13pt"/>
          <w:b/>
          <w:bCs/>
          <w:sz w:val="26"/>
          <w:szCs w:val="26"/>
        </w:rPr>
        <w:t>Порядок денний:</w:t>
      </w:r>
      <w:bookmarkEnd w:id="2"/>
    </w:p>
    <w:p w:rsidR="00407EB7" w:rsidRPr="00407EB7" w:rsidRDefault="00407EB7" w:rsidP="00407EB7">
      <w:pPr>
        <w:widowControl/>
        <w:spacing w:after="160" w:line="254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Надання населенню району субсидій для відшкодування витрат на житлово-комунальні послуги, тверде паливо і скраплений газ.</w:t>
      </w:r>
    </w:p>
    <w:p w:rsidR="00407EB7" w:rsidRPr="00407EB7" w:rsidRDefault="00407EB7" w:rsidP="00407EB7">
      <w:pPr>
        <w:widowControl/>
        <w:spacing w:after="160" w:line="254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Інформує: Колосова Валентина Володимирівна – начальник відділу призначення та виплат державних соціальних допомог управління соціального захисту райдержадміністрації</w:t>
      </w:r>
    </w:p>
    <w:p w:rsidR="00407EB7" w:rsidRPr="00407EB7" w:rsidRDefault="00407EB7" w:rsidP="00407EB7">
      <w:pPr>
        <w:widowControl/>
        <w:spacing w:after="160" w:line="254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407EB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  <w:t>Про стан цивільного захисту та запобігання виникненню надзвичайних ситуацій природного та техногенного характеру у районі.</w:t>
      </w:r>
    </w:p>
    <w:p w:rsidR="00407EB7" w:rsidRPr="00407EB7" w:rsidRDefault="00407EB7" w:rsidP="00407EB7">
      <w:pPr>
        <w:widowControl/>
        <w:spacing w:after="160" w:line="254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Інформує: Мостіпан Марина Григорівна – головний спеціаліст відділу з питань цивільного захисту , взаємодії з правоохоронними органами, оборонної і мобілізаційної роботи райдержадміністрації </w:t>
      </w:r>
    </w:p>
    <w:p w:rsidR="00407EB7" w:rsidRPr="00407EB7" w:rsidRDefault="00407EB7" w:rsidP="00407EB7">
      <w:pPr>
        <w:widowControl/>
        <w:spacing w:after="160" w:line="254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Про заходи щодо збереження лісів та раціонального використання лісових ресурсів</w:t>
      </w:r>
      <w:r w:rsidRPr="00407EB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</w:p>
    <w:p w:rsidR="00407EB7" w:rsidRPr="00407EB7" w:rsidRDefault="00407EB7" w:rsidP="00407EB7">
      <w:pPr>
        <w:widowControl/>
        <w:spacing w:after="160" w:line="254" w:lineRule="auto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407EB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Інформує: директор ДП «Прилуцьке лісове господарство» </w:t>
      </w:r>
    </w:p>
    <w:p w:rsidR="00147D66" w:rsidRPr="00E8005E" w:rsidRDefault="00147D66" w:rsidP="00147D66">
      <w:pPr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І. Слухали: </w:t>
      </w:r>
      <w:r w:rsidR="002B0876" w:rsidRPr="00E8005E">
        <w:rPr>
          <w:sz w:val="26"/>
          <w:szCs w:val="26"/>
        </w:rPr>
        <w:t xml:space="preserve">Колосову Валентину Володимирівну – начальника відділу </w:t>
      </w:r>
      <w:r w:rsidR="002B0876">
        <w:rPr>
          <w:sz w:val="26"/>
          <w:szCs w:val="26"/>
        </w:rPr>
        <w:t xml:space="preserve">призначення та </w:t>
      </w:r>
      <w:r w:rsidR="002B0876" w:rsidRPr="00E8005E">
        <w:rPr>
          <w:sz w:val="26"/>
          <w:szCs w:val="26"/>
        </w:rPr>
        <w:t>виплат</w:t>
      </w:r>
      <w:r w:rsidR="002B0876" w:rsidRPr="00E8005E">
        <w:rPr>
          <w:sz w:val="26"/>
          <w:szCs w:val="26"/>
        </w:rPr>
        <w:t xml:space="preserve"> </w:t>
      </w:r>
      <w:r w:rsidR="002B0876">
        <w:rPr>
          <w:sz w:val="26"/>
          <w:szCs w:val="26"/>
        </w:rPr>
        <w:t>державних соціальних допомог</w:t>
      </w:r>
      <w:r w:rsidR="002B0876" w:rsidRPr="00E8005E">
        <w:rPr>
          <w:sz w:val="26"/>
          <w:szCs w:val="26"/>
        </w:rPr>
        <w:t xml:space="preserve"> управління соціального захисту </w:t>
      </w:r>
      <w:r w:rsidR="002B0876">
        <w:rPr>
          <w:sz w:val="26"/>
          <w:szCs w:val="26"/>
        </w:rPr>
        <w:t xml:space="preserve">населення </w:t>
      </w:r>
      <w:r w:rsidR="002B0876" w:rsidRPr="00E8005E">
        <w:rPr>
          <w:sz w:val="26"/>
          <w:szCs w:val="26"/>
        </w:rPr>
        <w:t>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  <w:sz w:val="26"/>
          <w:szCs w:val="26"/>
        </w:rPr>
      </w:pPr>
      <w:r w:rsidRPr="00E8005E">
        <w:rPr>
          <w:rStyle w:val="21"/>
          <w:sz w:val="26"/>
          <w:szCs w:val="26"/>
        </w:rPr>
        <w:t xml:space="preserve">Виступили: </w:t>
      </w:r>
      <w:r w:rsidRPr="00E8005E">
        <w:rPr>
          <w:rStyle w:val="22"/>
          <w:sz w:val="26"/>
          <w:szCs w:val="26"/>
        </w:rPr>
        <w:t xml:space="preserve">Буконкін Ю.В., </w:t>
      </w:r>
      <w:r w:rsidR="002055CE" w:rsidRPr="00E8005E">
        <w:rPr>
          <w:rStyle w:val="22"/>
          <w:sz w:val="26"/>
          <w:szCs w:val="26"/>
        </w:rPr>
        <w:t>Ребров О.О.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48343E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  <w:sz w:val="26"/>
          <w:szCs w:val="26"/>
        </w:rPr>
      </w:pPr>
    </w:p>
    <w:p w:rsidR="002055CE" w:rsidRPr="00E8005E" w:rsidRDefault="00BF343B" w:rsidP="002055CE">
      <w:pPr>
        <w:pStyle w:val="a4"/>
        <w:ind w:left="0" w:firstLine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(протокольно). </w:t>
      </w:r>
      <w:r w:rsidR="0048343E" w:rsidRPr="00C52D22">
        <w:rPr>
          <w:rFonts w:ascii="Times New Roman" w:hAnsi="Times New Roman" w:cs="Times New Roman"/>
          <w:i/>
          <w:sz w:val="26"/>
          <w:szCs w:val="26"/>
        </w:rPr>
        <w:t>По даному питанню пропоную дану інформацію прийняти до відома. Рекомендувати управлінню соціального захисту райдержадміністрації продовжити роботу по</w:t>
      </w:r>
      <w:r w:rsidR="0048343E" w:rsidRPr="00C52D22">
        <w:rPr>
          <w:rFonts w:ascii="Times New Roman" w:hAnsi="Times New Roman" w:cs="Times New Roman"/>
          <w:sz w:val="26"/>
          <w:szCs w:val="26"/>
        </w:rPr>
        <w:t xml:space="preserve"> </w:t>
      </w:r>
      <w:r w:rsidR="0048343E" w:rsidRPr="00C52D22">
        <w:rPr>
          <w:rFonts w:ascii="Times New Roman" w:hAnsi="Times New Roman" w:cs="Times New Roman"/>
          <w:i/>
          <w:sz w:val="26"/>
          <w:szCs w:val="26"/>
        </w:rPr>
        <w:t>наданню населенню району відповідно до діючого законодавства субсидій для відшкодування витрат на житлово-комунальні послуги, тверде паливо і скраплений газ</w:t>
      </w:r>
      <w:r w:rsidR="0048343E" w:rsidRPr="00C52D22">
        <w:rPr>
          <w:rFonts w:ascii="Times New Roman" w:hAnsi="Times New Roman" w:cs="Times New Roman"/>
          <w:sz w:val="26"/>
          <w:szCs w:val="26"/>
        </w:rPr>
        <w:t>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21"/>
          <w:sz w:val="26"/>
          <w:szCs w:val="26"/>
        </w:rPr>
        <w:lastRenderedPageBreak/>
        <w:t xml:space="preserve">ІІ. Слухали: </w:t>
      </w:r>
      <w:r w:rsidR="0048343E" w:rsidRPr="00C52D22">
        <w:rPr>
          <w:sz w:val="26"/>
          <w:szCs w:val="26"/>
        </w:rPr>
        <w:t>Мостіпан Марин</w:t>
      </w:r>
      <w:r w:rsidR="0048343E">
        <w:rPr>
          <w:sz w:val="26"/>
          <w:szCs w:val="26"/>
        </w:rPr>
        <w:t>у</w:t>
      </w:r>
      <w:r w:rsidR="0048343E" w:rsidRPr="00C52D22">
        <w:rPr>
          <w:sz w:val="26"/>
          <w:szCs w:val="26"/>
        </w:rPr>
        <w:t xml:space="preserve"> Григорівн</w:t>
      </w:r>
      <w:r w:rsidR="0048343E">
        <w:rPr>
          <w:sz w:val="26"/>
          <w:szCs w:val="26"/>
        </w:rPr>
        <w:t>у</w:t>
      </w:r>
      <w:r w:rsidR="0048343E" w:rsidRPr="00C52D22">
        <w:rPr>
          <w:sz w:val="26"/>
          <w:szCs w:val="26"/>
        </w:rPr>
        <w:t xml:space="preserve"> – головн</w:t>
      </w:r>
      <w:r w:rsidR="0048343E">
        <w:rPr>
          <w:sz w:val="26"/>
          <w:szCs w:val="26"/>
        </w:rPr>
        <w:t>ого</w:t>
      </w:r>
      <w:r w:rsidR="0048343E" w:rsidRPr="00C52D22">
        <w:rPr>
          <w:sz w:val="26"/>
          <w:szCs w:val="26"/>
        </w:rPr>
        <w:t xml:space="preserve"> спеціаліст</w:t>
      </w:r>
      <w:r w:rsidR="0048343E">
        <w:rPr>
          <w:sz w:val="26"/>
          <w:szCs w:val="26"/>
        </w:rPr>
        <w:t>а</w:t>
      </w:r>
      <w:r w:rsidR="0048343E" w:rsidRPr="00C52D22">
        <w:rPr>
          <w:sz w:val="26"/>
          <w:szCs w:val="26"/>
        </w:rPr>
        <w:t xml:space="preserve"> відділу з питань цивільного захисту, взаємодії з правоохоронними органами, оборонної і мобілізаційної роботи райдержадміністрації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D41033">
        <w:rPr>
          <w:sz w:val="26"/>
          <w:szCs w:val="26"/>
        </w:rPr>
        <w:t>Коротя В.В., Бойко Л.Б.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>«за» —</w:t>
      </w:r>
      <w:r w:rsidR="00D41033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D41033" w:rsidRPr="00C52D22" w:rsidRDefault="00BF343B" w:rsidP="00D41033">
      <w:pPr>
        <w:pStyle w:val="a4"/>
        <w:ind w:left="0" w:firstLine="1134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(протокольно) </w:t>
      </w:r>
      <w:r w:rsidR="00D41033" w:rsidRPr="00C52D22">
        <w:rPr>
          <w:rFonts w:ascii="Times New Roman" w:hAnsi="Times New Roman" w:cs="Times New Roman"/>
          <w:i/>
          <w:sz w:val="26"/>
          <w:szCs w:val="26"/>
        </w:rPr>
        <w:t>По даному питанню пропоную дану інформацію прийняти до відома. Рекомендувати відділу з питань цивільного захисту, взаємодії з правоохоронними органами, оборонної і мобілізаційної роботи райдержадміністрації продовжити роботу по</w:t>
      </w:r>
      <w:r w:rsidR="00D41033" w:rsidRPr="00C52D22">
        <w:rPr>
          <w:rFonts w:ascii="Times New Roman" w:hAnsi="Times New Roman" w:cs="Times New Roman"/>
          <w:sz w:val="26"/>
          <w:szCs w:val="26"/>
        </w:rPr>
        <w:t xml:space="preserve"> </w:t>
      </w:r>
      <w:r w:rsidR="00D41033" w:rsidRPr="00C52D22">
        <w:rPr>
          <w:rFonts w:ascii="Times New Roman" w:hAnsi="Times New Roman" w:cs="Times New Roman"/>
          <w:i/>
          <w:sz w:val="26"/>
          <w:szCs w:val="26"/>
        </w:rPr>
        <w:t xml:space="preserve">вжиттю заходів </w:t>
      </w:r>
      <w:r w:rsidR="00D41033" w:rsidRPr="00C52D22">
        <w:rPr>
          <w:rFonts w:ascii="Times New Roman" w:hAnsi="Times New Roman" w:cs="Times New Roman"/>
          <w:bCs/>
          <w:i/>
          <w:iCs/>
          <w:sz w:val="26"/>
          <w:szCs w:val="26"/>
        </w:rPr>
        <w:t>цивільного захисту та запобіганню виникненню надзвичайних ситуацій природного та техногенного характеру у районі.</w:t>
      </w:r>
    </w:p>
    <w:p w:rsidR="00BF343B" w:rsidRPr="00E8005E" w:rsidRDefault="00BF343B" w:rsidP="00D41033">
      <w:pPr>
        <w:pStyle w:val="a4"/>
        <w:ind w:left="0" w:firstLine="1134"/>
        <w:jc w:val="both"/>
        <w:rPr>
          <w:rStyle w:val="21"/>
          <w:rFonts w:eastAsiaTheme="minorHAnsi"/>
          <w:sz w:val="26"/>
          <w:szCs w:val="26"/>
        </w:rPr>
      </w:pPr>
    </w:p>
    <w:p w:rsidR="007F46B4" w:rsidRPr="007F46B4" w:rsidRDefault="00BF343B" w:rsidP="007F46B4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ІІІ. Слухали: </w:t>
      </w:r>
      <w:r w:rsidR="007F46B4" w:rsidRPr="007F46B4">
        <w:rPr>
          <w:rFonts w:ascii="Times New Roman" w:hAnsi="Times New Roman" w:cs="Times New Roman"/>
          <w:i/>
          <w:sz w:val="26"/>
          <w:szCs w:val="26"/>
        </w:rPr>
        <w:t>Сурая Валентина Андрійовича</w:t>
      </w:r>
      <w:r w:rsidR="007F46B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7F46B4" w:rsidRPr="00407EB7">
        <w:rPr>
          <w:rFonts w:ascii="Times New Roman" w:eastAsia="Calibri" w:hAnsi="Times New Roman" w:cs="Times New Roman"/>
          <w:i/>
          <w:sz w:val="28"/>
          <w:szCs w:val="28"/>
        </w:rPr>
        <w:t>директор</w:t>
      </w:r>
      <w:r w:rsidR="007F46B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7F46B4" w:rsidRPr="00407EB7">
        <w:rPr>
          <w:rFonts w:ascii="Times New Roman" w:eastAsia="Calibri" w:hAnsi="Times New Roman" w:cs="Times New Roman"/>
          <w:i/>
          <w:sz w:val="28"/>
          <w:szCs w:val="28"/>
        </w:rPr>
        <w:t xml:space="preserve"> ДП «Прилуцьке лісове господарство»</w:t>
      </w:r>
      <w:r w:rsidR="007F46B4" w:rsidRPr="007F46B4">
        <w:rPr>
          <w:rFonts w:ascii="Times New Roman" w:hAnsi="Times New Roman" w:cs="Times New Roman"/>
          <w:b/>
          <w:sz w:val="26"/>
          <w:szCs w:val="26"/>
        </w:rPr>
        <w:t>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Виступили: </w:t>
      </w:r>
      <w:r w:rsidR="00846CBA">
        <w:rPr>
          <w:sz w:val="26"/>
          <w:szCs w:val="26"/>
        </w:rPr>
        <w:t>Ребров О.О.,</w:t>
      </w:r>
      <w:r w:rsidR="006E29FF" w:rsidRPr="00E8005E">
        <w:rPr>
          <w:sz w:val="26"/>
          <w:szCs w:val="26"/>
        </w:rPr>
        <w:t xml:space="preserve"> Ходак М.І.</w:t>
      </w:r>
      <w:r w:rsidR="00846CBA">
        <w:rPr>
          <w:sz w:val="26"/>
          <w:szCs w:val="26"/>
        </w:rPr>
        <w:t>, Вінчура О.В.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E8005E">
        <w:rPr>
          <w:rStyle w:val="31"/>
          <w:sz w:val="26"/>
          <w:szCs w:val="26"/>
        </w:rPr>
        <w:t xml:space="preserve">ГОЛОСУВАЛИ: </w:t>
      </w:r>
      <w:r w:rsidRPr="00E8005E">
        <w:rPr>
          <w:sz w:val="26"/>
          <w:szCs w:val="26"/>
        </w:rPr>
        <w:t xml:space="preserve">«за» — </w:t>
      </w:r>
      <w:r w:rsidR="002D4574">
        <w:rPr>
          <w:sz w:val="26"/>
          <w:szCs w:val="26"/>
        </w:rPr>
        <w:t>8</w:t>
      </w:r>
      <w:r w:rsidRPr="00E8005E">
        <w:rPr>
          <w:sz w:val="26"/>
          <w:szCs w:val="26"/>
        </w:rPr>
        <w:t>, «проти» — 0, «утримались» — 0.</w:t>
      </w:r>
    </w:p>
    <w:p w:rsidR="00BF343B" w:rsidRPr="00E8005E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:rsidR="00F23C63" w:rsidRDefault="00BF343B" w:rsidP="00F23C63">
      <w:pPr>
        <w:pStyle w:val="a4"/>
        <w:ind w:left="0" w:firstLine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5E">
        <w:rPr>
          <w:rStyle w:val="21"/>
          <w:rFonts w:eastAsiaTheme="minorHAnsi"/>
          <w:sz w:val="26"/>
          <w:szCs w:val="26"/>
        </w:rPr>
        <w:t xml:space="preserve">Ухвалили: </w:t>
      </w:r>
      <w:r w:rsidRPr="00E8005E">
        <w:rPr>
          <w:rStyle w:val="22"/>
          <w:rFonts w:eastAsiaTheme="minorHAnsi"/>
          <w:sz w:val="26"/>
          <w:szCs w:val="26"/>
        </w:rPr>
        <w:t xml:space="preserve">(протокольно) </w:t>
      </w:r>
      <w:r w:rsidR="00F23C63" w:rsidRPr="00C52D22">
        <w:rPr>
          <w:rFonts w:ascii="Times New Roman" w:hAnsi="Times New Roman" w:cs="Times New Roman"/>
          <w:i/>
          <w:sz w:val="26"/>
          <w:szCs w:val="26"/>
        </w:rPr>
        <w:t>По даному питанню пропоную дану інформацію прийняти до відома. Рекомендувати ДП «Прилуцьке лісове господарство» продовжити роботу щодо збереження лісів та раціонального використання лісових ресурсів.</w:t>
      </w:r>
    </w:p>
    <w:p w:rsidR="00F23C63" w:rsidRDefault="00F23C63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3452F1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>Голова Громадської ради при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8005E">
        <w:rPr>
          <w:sz w:val="26"/>
          <w:szCs w:val="26"/>
        </w:rPr>
        <w:t xml:space="preserve">райдержадміністрації </w:t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Pr="00E8005E">
        <w:rPr>
          <w:sz w:val="26"/>
          <w:szCs w:val="26"/>
        </w:rPr>
        <w:tab/>
      </w:r>
      <w:r w:rsidR="00F23C63">
        <w:rPr>
          <w:sz w:val="26"/>
          <w:szCs w:val="26"/>
        </w:rPr>
        <w:t>Михайло ХОДАК</w:t>
      </w:r>
    </w:p>
    <w:p w:rsidR="00E8005E" w:rsidRDefault="00E8005E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Секретар Громадської ради </w:t>
      </w:r>
    </w:p>
    <w:p w:rsidR="00BF343B" w:rsidRPr="00E8005E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E8005E">
        <w:rPr>
          <w:rStyle w:val="3Exact"/>
          <w:sz w:val="26"/>
          <w:szCs w:val="26"/>
        </w:rPr>
        <w:t xml:space="preserve">при райдержадміністрації </w:t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</w:r>
      <w:r w:rsidRPr="00E8005E">
        <w:rPr>
          <w:rStyle w:val="3Exact"/>
          <w:sz w:val="26"/>
          <w:szCs w:val="26"/>
        </w:rPr>
        <w:tab/>
        <w:t>Т</w:t>
      </w:r>
      <w:r w:rsidR="00F23C63">
        <w:rPr>
          <w:rStyle w:val="3Exact"/>
          <w:sz w:val="26"/>
          <w:szCs w:val="26"/>
        </w:rPr>
        <w:t>етяна</w:t>
      </w:r>
      <w:r w:rsidRPr="00E8005E">
        <w:rPr>
          <w:rStyle w:val="3Exact"/>
          <w:sz w:val="26"/>
          <w:szCs w:val="26"/>
        </w:rPr>
        <w:t xml:space="preserve">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AE3191">
      <w:type w:val="continuous"/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D7" w:rsidRDefault="002805D7">
      <w:r>
        <w:separator/>
      </w:r>
    </w:p>
  </w:endnote>
  <w:endnote w:type="continuationSeparator" w:id="0">
    <w:p w:rsidR="002805D7" w:rsidRDefault="0028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D7" w:rsidRDefault="002805D7"/>
  </w:footnote>
  <w:footnote w:type="continuationSeparator" w:id="0">
    <w:p w:rsidR="002805D7" w:rsidRDefault="00280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95"/>
    <w:multiLevelType w:val="hybridMultilevel"/>
    <w:tmpl w:val="C2F84A38"/>
    <w:lvl w:ilvl="0" w:tplc="3366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0938BB"/>
    <w:rsid w:val="000A3DC8"/>
    <w:rsid w:val="00147D66"/>
    <w:rsid w:val="002055CE"/>
    <w:rsid w:val="002805D7"/>
    <w:rsid w:val="002B0876"/>
    <w:rsid w:val="002D4574"/>
    <w:rsid w:val="003452F1"/>
    <w:rsid w:val="00407EB7"/>
    <w:rsid w:val="0048343E"/>
    <w:rsid w:val="00484ED1"/>
    <w:rsid w:val="00490D6E"/>
    <w:rsid w:val="00593627"/>
    <w:rsid w:val="006E29FF"/>
    <w:rsid w:val="00783638"/>
    <w:rsid w:val="007F46B4"/>
    <w:rsid w:val="00846CBA"/>
    <w:rsid w:val="008A738C"/>
    <w:rsid w:val="00AE3191"/>
    <w:rsid w:val="00AF2F0C"/>
    <w:rsid w:val="00BF343B"/>
    <w:rsid w:val="00D41033"/>
    <w:rsid w:val="00DE01D6"/>
    <w:rsid w:val="00E8005E"/>
    <w:rsid w:val="00E942D2"/>
    <w:rsid w:val="00F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110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2055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94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5</cp:revision>
  <cp:lastPrinted>2021-04-06T12:35:00Z</cp:lastPrinted>
  <dcterms:created xsi:type="dcterms:W3CDTF">2019-03-29T06:30:00Z</dcterms:created>
  <dcterms:modified xsi:type="dcterms:W3CDTF">2021-04-06T12:37:00Z</dcterms:modified>
</cp:coreProperties>
</file>